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44327" w14:textId="77777777" w:rsidR="000725CE" w:rsidRPr="001C4F86" w:rsidRDefault="000725CE" w:rsidP="000725CE">
      <w:pPr>
        <w:pStyle w:val="Heading1"/>
        <w:jc w:val="both"/>
        <w:rPr>
          <w:rFonts w:cstheme="majorHAnsi"/>
          <w:b/>
          <w:color w:val="auto"/>
          <w:lang w:val="tr-TR"/>
        </w:rPr>
      </w:pPr>
      <w:bookmarkStart w:id="0" w:name="_Toc87629123"/>
      <w:r w:rsidRPr="001C4F86">
        <w:rPr>
          <w:rFonts w:cstheme="majorHAnsi"/>
          <w:b/>
          <w:color w:val="auto"/>
          <w:lang w:val="tr-TR"/>
        </w:rPr>
        <w:t>Sürdürüleb</w:t>
      </w:r>
      <w:bookmarkStart w:id="1" w:name="_GoBack"/>
      <w:bookmarkEnd w:id="1"/>
      <w:r w:rsidRPr="001C4F86">
        <w:rPr>
          <w:rFonts w:cstheme="majorHAnsi"/>
          <w:b/>
          <w:color w:val="auto"/>
          <w:lang w:val="tr-TR"/>
        </w:rPr>
        <w:t>ilirlik Politikası</w:t>
      </w:r>
      <w:bookmarkEnd w:id="0"/>
    </w:p>
    <w:p w14:paraId="3DBFD3A8" w14:textId="5F3D61F4" w:rsidR="000725CE" w:rsidRDefault="000725CE" w:rsidP="000725CE">
      <w:pPr>
        <w:spacing w:before="240"/>
        <w:jc w:val="both"/>
        <w:rPr>
          <w:rFonts w:asciiTheme="majorHAnsi" w:hAnsiTheme="majorHAnsi" w:cstheme="majorHAnsi"/>
          <w:lang w:val="tr-TR"/>
        </w:rPr>
      </w:pPr>
      <w:r w:rsidRPr="000725CE">
        <w:rPr>
          <w:rFonts w:asciiTheme="majorHAnsi" w:hAnsiTheme="majorHAnsi" w:cstheme="majorHAnsi"/>
          <w:lang w:val="tr-TR"/>
        </w:rPr>
        <w:t>Yerli, yenilenebilir ve temiz enerjilere yatırım yapan ve ülkemizin enerjide dışa bağımlılığının azaltılmasına katkıda bulunan</w:t>
      </w:r>
      <w:r>
        <w:rPr>
          <w:rFonts w:asciiTheme="majorHAnsi" w:hAnsiTheme="majorHAnsi" w:cstheme="majorHAnsi"/>
          <w:lang w:val="tr-TR"/>
        </w:rPr>
        <w:t>,</w:t>
      </w:r>
      <w:r w:rsidRPr="000725CE">
        <w:rPr>
          <w:rFonts w:asciiTheme="majorHAnsi" w:hAnsiTheme="majorHAnsi" w:cstheme="majorHAnsi"/>
          <w:lang w:val="tr-TR"/>
        </w:rPr>
        <w:t xml:space="preserve"> sektörde öncü Fiba Yenilenebilir Enerji </w:t>
      </w:r>
      <w:r w:rsidR="00B47E22">
        <w:rPr>
          <w:rFonts w:asciiTheme="majorHAnsi" w:hAnsiTheme="majorHAnsi" w:cstheme="majorHAnsi"/>
          <w:lang w:val="tr-TR"/>
        </w:rPr>
        <w:t xml:space="preserve">Holding A.Ş. </w:t>
      </w:r>
      <w:r w:rsidRPr="000725CE">
        <w:rPr>
          <w:rFonts w:asciiTheme="majorHAnsi" w:hAnsiTheme="majorHAnsi" w:cstheme="majorHAnsi"/>
          <w:lang w:val="tr-TR"/>
        </w:rPr>
        <w:t xml:space="preserve">olarak, uzun vadede başarımızın sürdürülebilirliğini sağlamak amacıyla paydaşlarımız ve toplum adına değer yaratmamız gerektiğine inanıyoruz. Ulusal ve uluslararası trendleri takip ediyor ve standartların gerekliliklerini yerine getiriyoruz. </w:t>
      </w:r>
    </w:p>
    <w:p w14:paraId="6ED525D1" w14:textId="77777777" w:rsidR="000725CE" w:rsidRPr="000725CE" w:rsidRDefault="000725CE" w:rsidP="000725CE">
      <w:pPr>
        <w:spacing w:before="240"/>
        <w:jc w:val="both"/>
        <w:rPr>
          <w:rFonts w:asciiTheme="majorHAnsi" w:hAnsiTheme="majorHAnsi" w:cstheme="majorHAnsi"/>
          <w:sz w:val="16"/>
          <w:lang w:val="tr-TR"/>
        </w:rPr>
      </w:pPr>
    </w:p>
    <w:p w14:paraId="6C3C74FC" w14:textId="29CAAD63" w:rsidR="000725CE" w:rsidRPr="000725CE" w:rsidRDefault="000725CE" w:rsidP="000725CE">
      <w:pPr>
        <w:pStyle w:val="ListParagraph"/>
        <w:numPr>
          <w:ilvl w:val="0"/>
          <w:numId w:val="1"/>
        </w:numPr>
        <w:shd w:val="clear" w:color="auto" w:fill="FFFFFF"/>
        <w:spacing w:after="150" w:line="240" w:lineRule="auto"/>
        <w:jc w:val="both"/>
        <w:rPr>
          <w:rFonts w:asciiTheme="majorHAnsi" w:eastAsia="Times New Roman" w:hAnsiTheme="majorHAnsi" w:cstheme="majorHAnsi"/>
          <w:sz w:val="24"/>
          <w:lang w:val="tr-TR" w:eastAsia="tr-TR"/>
        </w:rPr>
      </w:pPr>
      <w:r w:rsidRPr="000725CE">
        <w:rPr>
          <w:rFonts w:asciiTheme="majorHAnsi" w:eastAsia="Times New Roman" w:hAnsiTheme="majorHAnsi" w:cstheme="majorHAnsi"/>
          <w:b/>
          <w:bCs/>
          <w:sz w:val="24"/>
          <w:lang w:val="tr-TR" w:eastAsia="tr-TR"/>
        </w:rPr>
        <w:t xml:space="preserve">Fiba Yenilenebilir Enerji </w:t>
      </w:r>
      <w:r w:rsidR="00B47E22">
        <w:rPr>
          <w:rFonts w:asciiTheme="majorHAnsi" w:eastAsia="Times New Roman" w:hAnsiTheme="majorHAnsi" w:cstheme="majorHAnsi"/>
          <w:b/>
          <w:bCs/>
          <w:sz w:val="24"/>
          <w:lang w:val="tr-TR" w:eastAsia="tr-TR"/>
        </w:rPr>
        <w:t xml:space="preserve">Holding A.Ş. </w:t>
      </w:r>
      <w:r w:rsidR="001C4F86">
        <w:rPr>
          <w:rFonts w:asciiTheme="majorHAnsi" w:eastAsia="Times New Roman" w:hAnsiTheme="majorHAnsi" w:cstheme="majorHAnsi"/>
          <w:b/>
          <w:bCs/>
          <w:sz w:val="24"/>
          <w:lang w:val="tr-TR" w:eastAsia="tr-TR"/>
        </w:rPr>
        <w:t>Olarak Taahhütlerimiz</w:t>
      </w:r>
    </w:p>
    <w:p w14:paraId="6660D850" w14:textId="29CAA675" w:rsidR="000725CE" w:rsidRDefault="000725CE" w:rsidP="000725CE">
      <w:pPr>
        <w:jc w:val="both"/>
        <w:rPr>
          <w:rFonts w:asciiTheme="majorHAnsi" w:hAnsiTheme="majorHAnsi" w:cstheme="majorHAnsi"/>
          <w:lang w:val="tr-TR"/>
        </w:rPr>
      </w:pPr>
      <w:r w:rsidRPr="000725CE">
        <w:rPr>
          <w:rFonts w:asciiTheme="majorHAnsi" w:hAnsiTheme="majorHAnsi" w:cstheme="majorHAnsi"/>
          <w:lang w:val="tr-TR"/>
        </w:rPr>
        <w:t>Doğal kaynakların varlığını koruyabilmek ve gelecek nesillere bırakabilmek için sürdürülebilirliği iş anlayışımızın bir parçası haline getiriyoruz. Bu doğrultuda;</w:t>
      </w:r>
    </w:p>
    <w:p w14:paraId="5E609524" w14:textId="77777777" w:rsidR="000725CE" w:rsidRPr="000725CE" w:rsidRDefault="000725CE" w:rsidP="000725CE">
      <w:pPr>
        <w:jc w:val="both"/>
        <w:rPr>
          <w:rFonts w:asciiTheme="majorHAnsi" w:eastAsiaTheme="minorHAnsi" w:hAnsiTheme="majorHAnsi" w:cstheme="majorHAnsi"/>
          <w:color w:val="333333"/>
          <w:lang w:val="tr-TR"/>
        </w:rPr>
      </w:pPr>
    </w:p>
    <w:p w14:paraId="2C575D24" w14:textId="77777777" w:rsidR="000725CE" w:rsidRPr="000725CE" w:rsidRDefault="000725CE" w:rsidP="000725CE">
      <w:pPr>
        <w:pStyle w:val="ListParagraph"/>
        <w:numPr>
          <w:ilvl w:val="0"/>
          <w:numId w:val="2"/>
        </w:numPr>
        <w:jc w:val="both"/>
        <w:rPr>
          <w:rFonts w:asciiTheme="majorHAnsi" w:hAnsiTheme="majorHAnsi" w:cstheme="majorHAnsi"/>
          <w:sz w:val="24"/>
          <w:lang w:val="tr-TR"/>
        </w:rPr>
      </w:pPr>
      <w:r w:rsidRPr="000725CE">
        <w:rPr>
          <w:rFonts w:asciiTheme="majorHAnsi" w:hAnsiTheme="majorHAnsi" w:cstheme="majorHAnsi"/>
          <w:sz w:val="24"/>
          <w:lang w:val="tr-TR"/>
        </w:rPr>
        <w:t>Rüzgara ve güneşe dayalı elektrik üretimi faaliyetlerimiz ve santrallerimizin bulunduğu farklı bölge portföyümüz sayesinde yeşil enerji tedariki sağlamayı,</w:t>
      </w:r>
    </w:p>
    <w:p w14:paraId="2E9CED05" w14:textId="77777777" w:rsidR="000725CE" w:rsidRPr="000725CE" w:rsidRDefault="000725CE" w:rsidP="000725CE">
      <w:pPr>
        <w:pStyle w:val="ListParagraph"/>
        <w:numPr>
          <w:ilvl w:val="0"/>
          <w:numId w:val="2"/>
        </w:numPr>
        <w:jc w:val="both"/>
        <w:rPr>
          <w:rFonts w:asciiTheme="majorHAnsi" w:hAnsiTheme="majorHAnsi" w:cstheme="majorHAnsi"/>
          <w:sz w:val="24"/>
          <w:lang w:val="tr-TR"/>
        </w:rPr>
      </w:pPr>
      <w:r w:rsidRPr="000725CE">
        <w:rPr>
          <w:rFonts w:asciiTheme="majorHAnsi" w:hAnsiTheme="majorHAnsi" w:cstheme="majorHAnsi"/>
          <w:sz w:val="24"/>
          <w:lang w:val="tr-TR"/>
        </w:rPr>
        <w:t>Tüm faaliyetlerimizi etik kurallara, standartlara, yasal ve diğer şartlara uygun şekilde yürütmeyi,</w:t>
      </w:r>
    </w:p>
    <w:p w14:paraId="553DA278" w14:textId="77777777" w:rsidR="000725CE" w:rsidRPr="000725CE" w:rsidRDefault="000725CE" w:rsidP="000725CE">
      <w:pPr>
        <w:pStyle w:val="ListParagraph"/>
        <w:numPr>
          <w:ilvl w:val="0"/>
          <w:numId w:val="2"/>
        </w:numPr>
        <w:jc w:val="both"/>
        <w:rPr>
          <w:rFonts w:asciiTheme="majorHAnsi" w:hAnsiTheme="majorHAnsi" w:cstheme="majorHAnsi"/>
          <w:sz w:val="24"/>
          <w:lang w:val="tr-TR"/>
        </w:rPr>
      </w:pPr>
      <w:r w:rsidRPr="000725CE">
        <w:rPr>
          <w:rFonts w:asciiTheme="majorHAnsi" w:hAnsiTheme="majorHAnsi" w:cstheme="majorHAnsi"/>
          <w:sz w:val="24"/>
          <w:lang w:val="tr-TR"/>
        </w:rPr>
        <w:t xml:space="preserve">Paydaşlarımızla iletişim sağlamanın risklerimizi azaltmada ve gelecek dönemlerde kalıcı ilişkiler kurmamızda önemli olduğunun bilincinde olarak yaptığımız yatırımlar ile ilgili yerel halkı, sivil toplumu ve tüm ilgili paydaşları bilgilendirmeyi, </w:t>
      </w:r>
    </w:p>
    <w:p w14:paraId="388EC4A3" w14:textId="77777777" w:rsidR="000725CE" w:rsidRPr="000725CE" w:rsidRDefault="000725CE" w:rsidP="000725CE">
      <w:pPr>
        <w:pStyle w:val="ListParagraph"/>
        <w:numPr>
          <w:ilvl w:val="0"/>
          <w:numId w:val="2"/>
        </w:numPr>
        <w:jc w:val="both"/>
        <w:rPr>
          <w:rFonts w:asciiTheme="majorHAnsi" w:hAnsiTheme="majorHAnsi" w:cstheme="majorHAnsi"/>
          <w:sz w:val="24"/>
          <w:lang w:val="tr-TR"/>
        </w:rPr>
      </w:pPr>
      <w:r w:rsidRPr="000725CE">
        <w:rPr>
          <w:rFonts w:asciiTheme="majorHAnsi" w:hAnsiTheme="majorHAnsi" w:cstheme="majorHAnsi"/>
          <w:sz w:val="24"/>
          <w:lang w:val="tr-TR"/>
        </w:rPr>
        <w:t xml:space="preserve">Faaliyet gösterdiğimiz bölgelerde yerel istihdama öncelik vermeyi, </w:t>
      </w:r>
    </w:p>
    <w:p w14:paraId="581A8265" w14:textId="77777777" w:rsidR="000725CE" w:rsidRPr="000725CE" w:rsidRDefault="000725CE" w:rsidP="000725CE">
      <w:pPr>
        <w:pStyle w:val="ListParagraph"/>
        <w:numPr>
          <w:ilvl w:val="0"/>
          <w:numId w:val="2"/>
        </w:numPr>
        <w:jc w:val="both"/>
        <w:rPr>
          <w:rFonts w:asciiTheme="majorHAnsi" w:hAnsiTheme="majorHAnsi" w:cstheme="majorHAnsi"/>
          <w:sz w:val="24"/>
          <w:lang w:val="tr-TR"/>
        </w:rPr>
      </w:pPr>
      <w:r w:rsidRPr="000725CE">
        <w:rPr>
          <w:rFonts w:asciiTheme="majorHAnsi" w:hAnsiTheme="majorHAnsi" w:cstheme="majorHAnsi"/>
          <w:sz w:val="24"/>
          <w:lang w:val="tr-TR"/>
        </w:rPr>
        <w:t>Yerel bölgelerdeki vatandaşlarla iletişim halinde bölge ihtiyaçlarına destek vererek yerel kalkınmaya katkıda bulunmayı,</w:t>
      </w:r>
    </w:p>
    <w:p w14:paraId="0C094D16" w14:textId="77777777" w:rsidR="000725CE" w:rsidRPr="000725CE" w:rsidRDefault="000725CE" w:rsidP="000725CE">
      <w:pPr>
        <w:pStyle w:val="ListParagraph"/>
        <w:numPr>
          <w:ilvl w:val="0"/>
          <w:numId w:val="2"/>
        </w:numPr>
        <w:jc w:val="both"/>
        <w:rPr>
          <w:rFonts w:asciiTheme="majorHAnsi" w:hAnsiTheme="majorHAnsi" w:cstheme="majorHAnsi"/>
          <w:sz w:val="24"/>
          <w:lang w:val="tr-TR"/>
        </w:rPr>
      </w:pPr>
      <w:r w:rsidRPr="000725CE">
        <w:rPr>
          <w:rFonts w:asciiTheme="majorHAnsi" w:hAnsiTheme="majorHAnsi" w:cstheme="majorHAnsi"/>
          <w:sz w:val="24"/>
          <w:lang w:val="tr-TR"/>
        </w:rPr>
        <w:t xml:space="preserve">İklim değişikliği, sürdürülebilirlik, kalite, çevre, enerji verimliliği ve iş sağlığı güvenliği gibi konularda hem çalışanlarımız hem paydaşlarımız açısından farkındalık sağlamayı, </w:t>
      </w:r>
    </w:p>
    <w:p w14:paraId="5BDF0A26" w14:textId="77777777" w:rsidR="000725CE" w:rsidRPr="000725CE" w:rsidRDefault="000725CE" w:rsidP="000725CE">
      <w:pPr>
        <w:pStyle w:val="ListParagraph"/>
        <w:numPr>
          <w:ilvl w:val="0"/>
          <w:numId w:val="2"/>
        </w:numPr>
        <w:jc w:val="both"/>
        <w:rPr>
          <w:rFonts w:asciiTheme="majorHAnsi" w:hAnsiTheme="majorHAnsi" w:cstheme="majorHAnsi"/>
          <w:sz w:val="24"/>
          <w:lang w:val="tr-TR"/>
        </w:rPr>
      </w:pPr>
      <w:r w:rsidRPr="000725CE">
        <w:rPr>
          <w:rFonts w:asciiTheme="majorHAnsi" w:hAnsiTheme="majorHAnsi" w:cstheme="majorHAnsi"/>
          <w:sz w:val="24"/>
          <w:lang w:val="tr-TR"/>
        </w:rPr>
        <w:t>Faaliyet ve hedeflerimizi belirlerken Birleşmiş Milletler Sürdürülebilir Kalkınma Amaçları’na uyum sağlamayı,</w:t>
      </w:r>
    </w:p>
    <w:p w14:paraId="169546BF" w14:textId="1A93EBA4" w:rsidR="000725CE" w:rsidRDefault="000725CE" w:rsidP="000725CE">
      <w:pPr>
        <w:pStyle w:val="ListParagraph"/>
        <w:numPr>
          <w:ilvl w:val="0"/>
          <w:numId w:val="2"/>
        </w:numPr>
        <w:jc w:val="both"/>
        <w:rPr>
          <w:rFonts w:asciiTheme="majorHAnsi" w:hAnsiTheme="majorHAnsi" w:cstheme="majorHAnsi"/>
          <w:sz w:val="24"/>
          <w:lang w:val="tr-TR"/>
        </w:rPr>
      </w:pPr>
      <w:r w:rsidRPr="000725CE">
        <w:rPr>
          <w:rFonts w:asciiTheme="majorHAnsi" w:hAnsiTheme="majorHAnsi" w:cstheme="majorHAnsi"/>
          <w:sz w:val="24"/>
          <w:lang w:val="tr-TR"/>
        </w:rPr>
        <w:t xml:space="preserve">2021 yılında imzacısı olduğumuz Birleşmiş Milletler Küresel İlkeler Sözleşmesi’nin 10 İlkesi’ne uyum sağlamayı taahhüt ederiz. </w:t>
      </w:r>
    </w:p>
    <w:p w14:paraId="37C3AB4D" w14:textId="29CC2A6D" w:rsidR="00610139" w:rsidRDefault="00610139" w:rsidP="00610139">
      <w:pPr>
        <w:jc w:val="both"/>
        <w:rPr>
          <w:rFonts w:asciiTheme="majorHAnsi" w:hAnsiTheme="majorHAnsi" w:cstheme="majorHAnsi"/>
          <w:lang w:val="tr-TR"/>
        </w:rPr>
      </w:pPr>
    </w:p>
    <w:p w14:paraId="1884672D" w14:textId="77777777" w:rsidR="00610139" w:rsidRPr="00610139" w:rsidRDefault="00610139" w:rsidP="00610139">
      <w:pPr>
        <w:jc w:val="both"/>
        <w:rPr>
          <w:rFonts w:asciiTheme="majorHAnsi" w:hAnsiTheme="majorHAnsi" w:cstheme="majorHAnsi"/>
          <w:lang w:val="tr-TR"/>
        </w:rPr>
      </w:pPr>
    </w:p>
    <w:p w14:paraId="77C7D949" w14:textId="77777777" w:rsidR="000725CE" w:rsidRPr="000725CE" w:rsidRDefault="000725CE" w:rsidP="000725CE">
      <w:pPr>
        <w:pStyle w:val="ListParagraph"/>
        <w:jc w:val="both"/>
        <w:rPr>
          <w:rFonts w:asciiTheme="majorHAnsi" w:hAnsiTheme="majorHAnsi" w:cstheme="majorHAnsi"/>
          <w:lang w:val="tr-TR"/>
        </w:rPr>
      </w:pPr>
    </w:p>
    <w:p w14:paraId="48E7C5CC" w14:textId="77777777" w:rsidR="000725CE" w:rsidRPr="000725CE" w:rsidRDefault="000725CE" w:rsidP="000725CE">
      <w:pPr>
        <w:pStyle w:val="ListParagraph"/>
        <w:numPr>
          <w:ilvl w:val="0"/>
          <w:numId w:val="1"/>
        </w:numPr>
        <w:spacing w:before="240"/>
        <w:jc w:val="both"/>
        <w:rPr>
          <w:rFonts w:asciiTheme="majorHAnsi" w:hAnsiTheme="majorHAnsi" w:cstheme="majorHAnsi"/>
          <w:b/>
          <w:color w:val="000000"/>
          <w:sz w:val="24"/>
          <w:lang w:val="tr-TR"/>
        </w:rPr>
      </w:pPr>
      <w:r w:rsidRPr="000725CE">
        <w:rPr>
          <w:rFonts w:asciiTheme="majorHAnsi" w:hAnsiTheme="majorHAnsi" w:cstheme="majorHAnsi"/>
          <w:b/>
          <w:color w:val="000000"/>
          <w:sz w:val="24"/>
          <w:lang w:val="tr-TR"/>
        </w:rPr>
        <w:lastRenderedPageBreak/>
        <w:t>Uygulama ve Yürürlük</w:t>
      </w:r>
    </w:p>
    <w:p w14:paraId="7E9BFBBF" w14:textId="22465EC3" w:rsidR="000725CE" w:rsidRDefault="00610139" w:rsidP="000725CE">
      <w:pPr>
        <w:spacing w:after="120"/>
        <w:jc w:val="both"/>
        <w:rPr>
          <w:rFonts w:asciiTheme="majorHAnsi" w:hAnsiTheme="majorHAnsi" w:cstheme="majorHAnsi"/>
          <w:color w:val="000000"/>
          <w:lang w:val="tr-TR"/>
        </w:rPr>
      </w:pPr>
      <w:r>
        <w:rPr>
          <w:rFonts w:asciiTheme="majorHAnsi" w:hAnsiTheme="majorHAnsi" w:cstheme="majorHAnsi"/>
          <w:color w:val="000000"/>
          <w:lang w:val="tr-TR"/>
        </w:rPr>
        <w:t xml:space="preserve">İşbu politika, </w:t>
      </w:r>
      <w:r w:rsidR="001C4F86" w:rsidRPr="001C4F86">
        <w:rPr>
          <w:rFonts w:asciiTheme="majorHAnsi" w:hAnsiTheme="majorHAnsi" w:cstheme="majorHAnsi"/>
          <w:color w:val="000000"/>
          <w:lang w:val="tr-TR"/>
        </w:rPr>
        <w:t>10</w:t>
      </w:r>
      <w:r w:rsidRPr="001C4F86">
        <w:rPr>
          <w:rFonts w:asciiTheme="majorHAnsi" w:hAnsiTheme="majorHAnsi" w:cstheme="majorHAnsi"/>
          <w:color w:val="000000"/>
          <w:lang w:val="tr-TR"/>
        </w:rPr>
        <w:t>/12/2021</w:t>
      </w:r>
      <w:r w:rsidR="000725CE" w:rsidRPr="000725CE">
        <w:rPr>
          <w:rFonts w:asciiTheme="majorHAnsi" w:hAnsiTheme="majorHAnsi" w:cstheme="majorHAnsi"/>
          <w:color w:val="000000"/>
          <w:lang w:val="tr-TR"/>
        </w:rPr>
        <w:t xml:space="preserve"> tarihinde Genel Müdür onayı ile yayımlanmıştır. Her yıl düzenli olarak gözden geçirilmekte, revizyon gerekmesi durumunda gerekli güncellemeler yapılmaktadır. Güncel hali tüm personele QDMS üzerinden duyurulmakta ve tüm ilgili paydaşlar için kurumsal web sitesinde yayımlanmaktadır.</w:t>
      </w:r>
    </w:p>
    <w:p w14:paraId="5CBE26C2" w14:textId="7E46E49F" w:rsidR="0061053B" w:rsidRDefault="0061053B" w:rsidP="000725CE">
      <w:pPr>
        <w:spacing w:after="120"/>
        <w:jc w:val="both"/>
        <w:rPr>
          <w:rFonts w:asciiTheme="majorHAnsi" w:hAnsiTheme="majorHAnsi" w:cstheme="majorHAnsi"/>
          <w:color w:val="000000"/>
          <w:lang w:val="tr-TR"/>
        </w:rPr>
      </w:pPr>
    </w:p>
    <w:p w14:paraId="00BDAAAA" w14:textId="0748FBD3" w:rsidR="00B47E22" w:rsidRDefault="00B47E22" w:rsidP="000725CE">
      <w:pPr>
        <w:spacing w:after="120"/>
        <w:jc w:val="both"/>
        <w:rPr>
          <w:rFonts w:asciiTheme="majorHAnsi" w:hAnsiTheme="majorHAnsi" w:cstheme="majorHAnsi"/>
          <w:color w:val="000000"/>
          <w:lang w:val="tr-TR"/>
        </w:rPr>
      </w:pPr>
    </w:p>
    <w:p w14:paraId="15F18CBF" w14:textId="77777777" w:rsidR="00B47E22" w:rsidRDefault="00B47E22" w:rsidP="000725CE">
      <w:pPr>
        <w:spacing w:after="120"/>
        <w:jc w:val="both"/>
        <w:rPr>
          <w:rFonts w:asciiTheme="majorHAnsi" w:hAnsiTheme="majorHAnsi" w:cstheme="majorHAnsi"/>
          <w:color w:val="000000"/>
          <w:lang w:val="tr-TR"/>
        </w:rPr>
      </w:pPr>
    </w:p>
    <w:p w14:paraId="42255680" w14:textId="2D7431F6" w:rsidR="0061053B" w:rsidRDefault="0061053B" w:rsidP="000725CE">
      <w:pPr>
        <w:spacing w:after="120"/>
        <w:jc w:val="both"/>
        <w:rPr>
          <w:rFonts w:asciiTheme="majorHAnsi" w:hAnsiTheme="majorHAnsi" w:cstheme="majorHAnsi"/>
          <w:color w:val="000000"/>
          <w:lang w:val="tr-TR"/>
        </w:rPr>
      </w:pPr>
    </w:p>
    <w:p w14:paraId="5DAD6C74" w14:textId="4D5208F9" w:rsidR="0061053B" w:rsidRPr="00B47E22" w:rsidRDefault="0061053B" w:rsidP="00B47E22">
      <w:pPr>
        <w:spacing w:after="120" w:line="276" w:lineRule="auto"/>
        <w:jc w:val="both"/>
        <w:rPr>
          <w:rFonts w:asciiTheme="majorHAnsi" w:hAnsiTheme="majorHAnsi" w:cstheme="majorHAnsi"/>
          <w:b/>
          <w:color w:val="000000"/>
          <w:sz w:val="22"/>
          <w:lang w:val="tr-TR"/>
        </w:rPr>
      </w:pPr>
      <w:r>
        <w:rPr>
          <w:rFonts w:asciiTheme="majorHAnsi" w:hAnsiTheme="majorHAnsi" w:cstheme="majorHAnsi"/>
          <w:color w:val="000000"/>
          <w:lang w:val="tr-TR"/>
        </w:rPr>
        <w:tab/>
      </w:r>
      <w:r>
        <w:rPr>
          <w:rFonts w:asciiTheme="majorHAnsi" w:hAnsiTheme="majorHAnsi" w:cstheme="majorHAnsi"/>
          <w:color w:val="000000"/>
          <w:lang w:val="tr-TR"/>
        </w:rPr>
        <w:tab/>
      </w:r>
      <w:r>
        <w:rPr>
          <w:rFonts w:asciiTheme="majorHAnsi" w:hAnsiTheme="majorHAnsi" w:cstheme="majorHAnsi"/>
          <w:color w:val="000000"/>
          <w:lang w:val="tr-TR"/>
        </w:rPr>
        <w:tab/>
      </w:r>
      <w:r>
        <w:rPr>
          <w:rFonts w:asciiTheme="majorHAnsi" w:hAnsiTheme="majorHAnsi" w:cstheme="majorHAnsi"/>
          <w:color w:val="000000"/>
          <w:lang w:val="tr-TR"/>
        </w:rPr>
        <w:tab/>
      </w:r>
      <w:r>
        <w:rPr>
          <w:rFonts w:asciiTheme="majorHAnsi" w:hAnsiTheme="majorHAnsi" w:cstheme="majorHAnsi"/>
          <w:color w:val="000000"/>
          <w:lang w:val="tr-TR"/>
        </w:rPr>
        <w:tab/>
      </w:r>
      <w:r>
        <w:rPr>
          <w:rFonts w:asciiTheme="majorHAnsi" w:hAnsiTheme="majorHAnsi" w:cstheme="majorHAnsi"/>
          <w:color w:val="000000"/>
          <w:lang w:val="tr-TR"/>
        </w:rPr>
        <w:tab/>
      </w:r>
      <w:r>
        <w:rPr>
          <w:rFonts w:asciiTheme="majorHAnsi" w:hAnsiTheme="majorHAnsi" w:cstheme="majorHAnsi"/>
          <w:color w:val="000000"/>
          <w:lang w:val="tr-TR"/>
        </w:rPr>
        <w:tab/>
      </w:r>
      <w:r>
        <w:rPr>
          <w:rFonts w:asciiTheme="majorHAnsi" w:hAnsiTheme="majorHAnsi" w:cstheme="majorHAnsi"/>
          <w:color w:val="000000"/>
          <w:lang w:val="tr-TR"/>
        </w:rPr>
        <w:tab/>
      </w:r>
      <w:r>
        <w:rPr>
          <w:rFonts w:asciiTheme="majorHAnsi" w:hAnsiTheme="majorHAnsi" w:cstheme="majorHAnsi"/>
          <w:color w:val="000000"/>
          <w:lang w:val="tr-TR"/>
        </w:rPr>
        <w:tab/>
      </w:r>
      <w:r w:rsidR="00467B50" w:rsidRPr="00B47E22">
        <w:rPr>
          <w:rFonts w:asciiTheme="majorHAnsi" w:hAnsiTheme="majorHAnsi" w:cstheme="majorHAnsi"/>
          <w:b/>
          <w:color w:val="000000"/>
          <w:lang w:val="tr-TR"/>
        </w:rPr>
        <w:t>Koray KIYMAZ</w:t>
      </w:r>
    </w:p>
    <w:p w14:paraId="5F2F0C13" w14:textId="6D4087AF" w:rsidR="00467B50" w:rsidRPr="00B47E22" w:rsidRDefault="00467B50" w:rsidP="00B47E22">
      <w:pPr>
        <w:spacing w:after="120" w:line="276" w:lineRule="auto"/>
        <w:jc w:val="both"/>
        <w:rPr>
          <w:rFonts w:asciiTheme="majorHAnsi" w:hAnsiTheme="majorHAnsi" w:cstheme="majorHAnsi"/>
          <w:b/>
          <w:color w:val="000000"/>
          <w:sz w:val="22"/>
          <w:lang w:val="tr-TR"/>
        </w:rPr>
      </w:pPr>
      <w:r w:rsidRPr="00B47E22">
        <w:rPr>
          <w:rFonts w:asciiTheme="majorHAnsi" w:hAnsiTheme="majorHAnsi" w:cstheme="majorHAnsi"/>
          <w:b/>
          <w:color w:val="000000"/>
          <w:sz w:val="22"/>
          <w:lang w:val="tr-TR"/>
        </w:rPr>
        <w:tab/>
      </w:r>
      <w:r w:rsidRPr="00B47E22">
        <w:rPr>
          <w:rFonts w:asciiTheme="majorHAnsi" w:hAnsiTheme="majorHAnsi" w:cstheme="majorHAnsi"/>
          <w:b/>
          <w:color w:val="000000"/>
          <w:sz w:val="22"/>
          <w:lang w:val="tr-TR"/>
        </w:rPr>
        <w:tab/>
      </w:r>
      <w:r w:rsidRPr="00B47E22">
        <w:rPr>
          <w:rFonts w:asciiTheme="majorHAnsi" w:hAnsiTheme="majorHAnsi" w:cstheme="majorHAnsi"/>
          <w:b/>
          <w:color w:val="000000"/>
          <w:sz w:val="22"/>
          <w:lang w:val="tr-TR"/>
        </w:rPr>
        <w:tab/>
      </w:r>
      <w:r w:rsidRPr="00B47E22">
        <w:rPr>
          <w:rFonts w:asciiTheme="majorHAnsi" w:hAnsiTheme="majorHAnsi" w:cstheme="majorHAnsi"/>
          <w:b/>
          <w:color w:val="000000"/>
          <w:sz w:val="22"/>
          <w:lang w:val="tr-TR"/>
        </w:rPr>
        <w:tab/>
      </w:r>
      <w:r w:rsidRPr="00B47E22">
        <w:rPr>
          <w:rFonts w:asciiTheme="majorHAnsi" w:hAnsiTheme="majorHAnsi" w:cstheme="majorHAnsi"/>
          <w:b/>
          <w:color w:val="000000"/>
          <w:sz w:val="22"/>
          <w:lang w:val="tr-TR"/>
        </w:rPr>
        <w:tab/>
      </w:r>
      <w:r w:rsidRPr="00B47E22">
        <w:rPr>
          <w:rFonts w:asciiTheme="majorHAnsi" w:hAnsiTheme="majorHAnsi" w:cstheme="majorHAnsi"/>
          <w:b/>
          <w:color w:val="000000"/>
          <w:sz w:val="22"/>
          <w:lang w:val="tr-TR"/>
        </w:rPr>
        <w:tab/>
      </w:r>
      <w:r w:rsidRPr="00B47E22">
        <w:rPr>
          <w:rFonts w:asciiTheme="majorHAnsi" w:hAnsiTheme="majorHAnsi" w:cstheme="majorHAnsi"/>
          <w:b/>
          <w:color w:val="000000"/>
          <w:sz w:val="22"/>
          <w:lang w:val="tr-TR"/>
        </w:rPr>
        <w:tab/>
      </w:r>
      <w:r w:rsidRPr="00B47E22">
        <w:rPr>
          <w:rFonts w:asciiTheme="majorHAnsi" w:hAnsiTheme="majorHAnsi" w:cstheme="majorHAnsi"/>
          <w:b/>
          <w:color w:val="000000"/>
          <w:sz w:val="22"/>
          <w:lang w:val="tr-TR"/>
        </w:rPr>
        <w:tab/>
      </w:r>
      <w:r w:rsidRPr="00B47E22">
        <w:rPr>
          <w:rFonts w:asciiTheme="majorHAnsi" w:hAnsiTheme="majorHAnsi" w:cstheme="majorHAnsi"/>
          <w:b/>
          <w:color w:val="000000"/>
          <w:sz w:val="22"/>
          <w:lang w:val="tr-TR"/>
        </w:rPr>
        <w:tab/>
      </w:r>
      <w:r w:rsidRPr="00B47E22">
        <w:rPr>
          <w:rFonts w:asciiTheme="majorHAnsi" w:hAnsiTheme="majorHAnsi" w:cstheme="majorHAnsi"/>
          <w:b/>
          <w:color w:val="000000"/>
          <w:lang w:val="tr-TR"/>
        </w:rPr>
        <w:t>Genel Müdür</w:t>
      </w:r>
    </w:p>
    <w:p w14:paraId="59898E63" w14:textId="5B0AEDCF" w:rsidR="00467B50" w:rsidRPr="000725CE" w:rsidRDefault="00467B50" w:rsidP="000725CE">
      <w:pPr>
        <w:spacing w:after="120"/>
        <w:jc w:val="both"/>
        <w:rPr>
          <w:rFonts w:asciiTheme="majorHAnsi" w:hAnsiTheme="majorHAnsi" w:cstheme="majorHAnsi"/>
          <w:color w:val="000000"/>
          <w:lang w:val="tr-TR"/>
        </w:rPr>
      </w:pPr>
      <w:r>
        <w:rPr>
          <w:rFonts w:asciiTheme="majorHAnsi" w:hAnsiTheme="majorHAnsi" w:cstheme="majorHAnsi"/>
          <w:color w:val="000000"/>
          <w:lang w:val="tr-TR"/>
        </w:rPr>
        <w:tab/>
      </w:r>
      <w:r>
        <w:rPr>
          <w:rFonts w:asciiTheme="majorHAnsi" w:hAnsiTheme="majorHAnsi" w:cstheme="majorHAnsi"/>
          <w:color w:val="000000"/>
          <w:lang w:val="tr-TR"/>
        </w:rPr>
        <w:tab/>
      </w:r>
      <w:r>
        <w:rPr>
          <w:rFonts w:asciiTheme="majorHAnsi" w:hAnsiTheme="majorHAnsi" w:cstheme="majorHAnsi"/>
          <w:color w:val="000000"/>
          <w:lang w:val="tr-TR"/>
        </w:rPr>
        <w:tab/>
      </w:r>
      <w:r>
        <w:rPr>
          <w:rFonts w:asciiTheme="majorHAnsi" w:hAnsiTheme="majorHAnsi" w:cstheme="majorHAnsi"/>
          <w:color w:val="000000"/>
          <w:lang w:val="tr-TR"/>
        </w:rPr>
        <w:tab/>
      </w:r>
      <w:r>
        <w:rPr>
          <w:rFonts w:asciiTheme="majorHAnsi" w:hAnsiTheme="majorHAnsi" w:cstheme="majorHAnsi"/>
          <w:color w:val="000000"/>
          <w:lang w:val="tr-TR"/>
        </w:rPr>
        <w:tab/>
      </w:r>
      <w:r>
        <w:rPr>
          <w:rFonts w:asciiTheme="majorHAnsi" w:hAnsiTheme="majorHAnsi" w:cstheme="majorHAnsi"/>
          <w:color w:val="000000"/>
          <w:lang w:val="tr-TR"/>
        </w:rPr>
        <w:tab/>
      </w:r>
      <w:r>
        <w:rPr>
          <w:rFonts w:asciiTheme="majorHAnsi" w:hAnsiTheme="majorHAnsi" w:cstheme="majorHAnsi"/>
          <w:color w:val="000000"/>
          <w:lang w:val="tr-TR"/>
        </w:rPr>
        <w:tab/>
      </w:r>
      <w:r>
        <w:rPr>
          <w:rFonts w:asciiTheme="majorHAnsi" w:hAnsiTheme="majorHAnsi" w:cstheme="majorHAnsi"/>
          <w:color w:val="000000"/>
          <w:lang w:val="tr-TR"/>
        </w:rPr>
        <w:tab/>
      </w:r>
      <w:r>
        <w:rPr>
          <w:rFonts w:asciiTheme="majorHAnsi" w:hAnsiTheme="majorHAnsi" w:cstheme="majorHAnsi"/>
          <w:color w:val="000000"/>
          <w:lang w:val="tr-TR"/>
        </w:rPr>
        <w:tab/>
      </w:r>
    </w:p>
    <w:sectPr w:rsidR="00467B50" w:rsidRPr="000725CE" w:rsidSect="000725CE">
      <w:headerReference w:type="default" r:id="rId7"/>
      <w:footerReference w:type="default" r:id="rId8"/>
      <w:headerReference w:type="first" r:id="rId9"/>
      <w:pgSz w:w="11900" w:h="16840"/>
      <w:pgMar w:top="2840" w:right="1800" w:bottom="2982" w:left="1800" w:header="624" w:footer="1361"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772DA4" w14:textId="77777777" w:rsidR="00B11BFF" w:rsidRDefault="00B11BFF" w:rsidP="00481D11">
      <w:r>
        <w:separator/>
      </w:r>
    </w:p>
  </w:endnote>
  <w:endnote w:type="continuationSeparator" w:id="0">
    <w:p w14:paraId="55814D24" w14:textId="77777777" w:rsidR="00B11BFF" w:rsidRDefault="00B11BFF" w:rsidP="00481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Unicode MS"/>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2BB61" w14:textId="77777777" w:rsidR="00481D11" w:rsidRDefault="00481D11" w:rsidP="00481D11">
    <w:pPr>
      <w:pStyle w:val="Footer"/>
      <w:tabs>
        <w:tab w:val="clear" w:pos="4320"/>
        <w:tab w:val="clear" w:pos="8640"/>
        <w:tab w:val="left" w:pos="6513"/>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84A96" w14:textId="77777777" w:rsidR="00B11BFF" w:rsidRDefault="00B11BFF" w:rsidP="00481D11">
      <w:r>
        <w:separator/>
      </w:r>
    </w:p>
  </w:footnote>
  <w:footnote w:type="continuationSeparator" w:id="0">
    <w:p w14:paraId="1733F186" w14:textId="77777777" w:rsidR="00B11BFF" w:rsidRDefault="00B11BFF" w:rsidP="00481D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A11EE" w14:textId="74ADC6EB" w:rsidR="00481D11" w:rsidRDefault="001403AB">
    <w:pPr>
      <w:pStyle w:val="Header"/>
    </w:pPr>
    <w:r>
      <w:rPr>
        <w:noProof/>
        <w:lang w:val="en-GB" w:eastAsia="en-GB"/>
      </w:rPr>
      <w:drawing>
        <wp:anchor distT="0" distB="0" distL="114300" distR="114300" simplePos="0" relativeHeight="251667456" behindDoc="1" locked="0" layoutInCell="1" allowOverlap="1" wp14:anchorId="49B51431" wp14:editId="55196643">
          <wp:simplePos x="0" y="0"/>
          <wp:positionH relativeFrom="margin">
            <wp:align>center</wp:align>
          </wp:positionH>
          <wp:positionV relativeFrom="paragraph">
            <wp:posOffset>-343535</wp:posOffset>
          </wp:positionV>
          <wp:extent cx="7486316" cy="10584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02-borcelik_antetli_tr_antetli.png"/>
                  <pic:cNvPicPr/>
                </pic:nvPicPr>
                <pic:blipFill>
                  <a:blip r:embed="rId1">
                    <a:extLst>
                      <a:ext uri="{28A0092B-C50C-407E-A947-70E740481C1C}">
                        <a14:useLocalDpi xmlns:a14="http://schemas.microsoft.com/office/drawing/2010/main" val="0"/>
                      </a:ext>
                    </a:extLst>
                  </a:blip>
                  <a:stretch>
                    <a:fillRect/>
                  </a:stretch>
                </pic:blipFill>
                <pic:spPr>
                  <a:xfrm>
                    <a:off x="0" y="0"/>
                    <a:ext cx="7486316" cy="10584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78126" w14:textId="7CD95BB9" w:rsidR="00481D11" w:rsidRDefault="00216A90">
    <w:pPr>
      <w:pStyle w:val="Header"/>
    </w:pPr>
    <w:r>
      <w:rPr>
        <w:noProof/>
        <w:lang w:val="en-GB" w:eastAsia="en-GB"/>
      </w:rPr>
      <w:drawing>
        <wp:anchor distT="0" distB="0" distL="114300" distR="114300" simplePos="0" relativeHeight="251665408" behindDoc="1" locked="0" layoutInCell="1" allowOverlap="1" wp14:anchorId="5D2F855D" wp14:editId="05409B56">
          <wp:simplePos x="0" y="0"/>
          <wp:positionH relativeFrom="column">
            <wp:posOffset>-1134110</wp:posOffset>
          </wp:positionH>
          <wp:positionV relativeFrom="paragraph">
            <wp:posOffset>-393065</wp:posOffset>
          </wp:positionV>
          <wp:extent cx="7486316" cy="10584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02-borcelik_antetli_tr_antetli.png"/>
                  <pic:cNvPicPr/>
                </pic:nvPicPr>
                <pic:blipFill>
                  <a:blip r:embed="rId1">
                    <a:extLst>
                      <a:ext uri="{28A0092B-C50C-407E-A947-70E740481C1C}">
                        <a14:useLocalDpi xmlns:a14="http://schemas.microsoft.com/office/drawing/2010/main" val="0"/>
                      </a:ext>
                    </a:extLst>
                  </a:blip>
                  <a:stretch>
                    <a:fillRect/>
                  </a:stretch>
                </pic:blipFill>
                <pic:spPr>
                  <a:xfrm>
                    <a:off x="0" y="0"/>
                    <a:ext cx="7486316" cy="10584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7698C"/>
    <w:multiLevelType w:val="hybridMultilevel"/>
    <w:tmpl w:val="762E48AE"/>
    <w:lvl w:ilvl="0" w:tplc="9D4E3DEC">
      <w:start w:val="1"/>
      <w:numFmt w:val="decimal"/>
      <w:lvlText w:val="%1."/>
      <w:lvlJc w:val="left"/>
      <w:pPr>
        <w:ind w:left="720" w:hanging="360"/>
      </w:pPr>
      <w:rPr>
        <w:rFonts w:asciiTheme="minorHAnsi" w:hAnsiTheme="minorHAnsi" w:cstheme="minorBidi" w:hint="default"/>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78E65D7D"/>
    <w:multiLevelType w:val="hybridMultilevel"/>
    <w:tmpl w:val="306C1D8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765"/>
    <w:rsid w:val="00023F71"/>
    <w:rsid w:val="000725CE"/>
    <w:rsid w:val="001403AB"/>
    <w:rsid w:val="00190765"/>
    <w:rsid w:val="001C4F86"/>
    <w:rsid w:val="00216A90"/>
    <w:rsid w:val="00226A35"/>
    <w:rsid w:val="003C710C"/>
    <w:rsid w:val="003F6E7C"/>
    <w:rsid w:val="00467B50"/>
    <w:rsid w:val="00481D11"/>
    <w:rsid w:val="00482D13"/>
    <w:rsid w:val="0050489D"/>
    <w:rsid w:val="00610139"/>
    <w:rsid w:val="0061053B"/>
    <w:rsid w:val="00647FD7"/>
    <w:rsid w:val="006852C8"/>
    <w:rsid w:val="00727F7F"/>
    <w:rsid w:val="007E633A"/>
    <w:rsid w:val="008F3B9E"/>
    <w:rsid w:val="009F45CE"/>
    <w:rsid w:val="00AC0D95"/>
    <w:rsid w:val="00B11BFF"/>
    <w:rsid w:val="00B47E22"/>
    <w:rsid w:val="00B956FD"/>
    <w:rsid w:val="00D74630"/>
    <w:rsid w:val="00D77545"/>
    <w:rsid w:val="00D903FD"/>
    <w:rsid w:val="00E07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7119A40"/>
  <w14:defaultImageDpi w14:val="300"/>
  <w15:docId w15:val="{62FBB88F-D72B-47A8-8980-FF15861F5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3FD"/>
  </w:style>
  <w:style w:type="paragraph" w:styleId="Heading1">
    <w:name w:val="heading 1"/>
    <w:basedOn w:val="Normal"/>
    <w:next w:val="Normal"/>
    <w:link w:val="Heading1Char"/>
    <w:uiPriority w:val="9"/>
    <w:qFormat/>
    <w:rsid w:val="000725CE"/>
    <w:pPr>
      <w:keepNext/>
      <w:keepLines/>
      <w:spacing w:before="240" w:line="256" w:lineRule="auto"/>
      <w:outlineLvl w:val="0"/>
    </w:pPr>
    <w:rPr>
      <w:rFonts w:asciiTheme="majorHAnsi" w:eastAsiaTheme="majorEastAsia" w:hAnsiTheme="majorHAnsi" w:cstheme="majorBidi"/>
      <w:color w:val="C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1D11"/>
    <w:pPr>
      <w:tabs>
        <w:tab w:val="center" w:pos="4320"/>
        <w:tab w:val="right" w:pos="8640"/>
      </w:tabs>
    </w:pPr>
  </w:style>
  <w:style w:type="character" w:customStyle="1" w:styleId="HeaderChar">
    <w:name w:val="Header Char"/>
    <w:basedOn w:val="DefaultParagraphFont"/>
    <w:link w:val="Header"/>
    <w:uiPriority w:val="99"/>
    <w:rsid w:val="00481D11"/>
  </w:style>
  <w:style w:type="paragraph" w:styleId="Footer">
    <w:name w:val="footer"/>
    <w:basedOn w:val="Normal"/>
    <w:link w:val="FooterChar"/>
    <w:uiPriority w:val="99"/>
    <w:unhideWhenUsed/>
    <w:rsid w:val="00481D11"/>
    <w:pPr>
      <w:tabs>
        <w:tab w:val="center" w:pos="4320"/>
        <w:tab w:val="right" w:pos="8640"/>
      </w:tabs>
    </w:pPr>
  </w:style>
  <w:style w:type="character" w:customStyle="1" w:styleId="FooterChar">
    <w:name w:val="Footer Char"/>
    <w:basedOn w:val="DefaultParagraphFont"/>
    <w:link w:val="Footer"/>
    <w:uiPriority w:val="99"/>
    <w:rsid w:val="00481D11"/>
  </w:style>
  <w:style w:type="paragraph" w:styleId="BalloonText">
    <w:name w:val="Balloon Text"/>
    <w:basedOn w:val="Normal"/>
    <w:link w:val="BalloonTextChar"/>
    <w:uiPriority w:val="99"/>
    <w:semiHidden/>
    <w:unhideWhenUsed/>
    <w:rsid w:val="00481D11"/>
    <w:rPr>
      <w:rFonts w:ascii="Lucida Grande" w:hAnsi="Lucida Grande"/>
      <w:sz w:val="18"/>
      <w:szCs w:val="18"/>
    </w:rPr>
  </w:style>
  <w:style w:type="character" w:customStyle="1" w:styleId="BalloonTextChar">
    <w:name w:val="Balloon Text Char"/>
    <w:basedOn w:val="DefaultParagraphFont"/>
    <w:link w:val="BalloonText"/>
    <w:uiPriority w:val="99"/>
    <w:semiHidden/>
    <w:rsid w:val="00481D11"/>
    <w:rPr>
      <w:rFonts w:ascii="Lucida Grande" w:hAnsi="Lucida Grande"/>
      <w:sz w:val="18"/>
      <w:szCs w:val="18"/>
    </w:rPr>
  </w:style>
  <w:style w:type="character" w:customStyle="1" w:styleId="Heading1Char">
    <w:name w:val="Heading 1 Char"/>
    <w:basedOn w:val="DefaultParagraphFont"/>
    <w:link w:val="Heading1"/>
    <w:uiPriority w:val="9"/>
    <w:rsid w:val="000725CE"/>
    <w:rPr>
      <w:rFonts w:asciiTheme="majorHAnsi" w:eastAsiaTheme="majorEastAsia" w:hAnsiTheme="majorHAnsi" w:cstheme="majorBidi"/>
      <w:color w:val="C00000"/>
      <w:sz w:val="32"/>
      <w:szCs w:val="32"/>
    </w:rPr>
  </w:style>
  <w:style w:type="paragraph" w:styleId="ListParagraph">
    <w:name w:val="List Paragraph"/>
    <w:basedOn w:val="Normal"/>
    <w:uiPriority w:val="34"/>
    <w:qFormat/>
    <w:rsid w:val="000725CE"/>
    <w:pPr>
      <w:spacing w:after="160" w:line="256" w:lineRule="auto"/>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2784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Tezuran</dc:creator>
  <cp:keywords/>
  <dc:description/>
  <cp:lastModifiedBy>Didem Kara</cp:lastModifiedBy>
  <cp:revision>5</cp:revision>
  <dcterms:created xsi:type="dcterms:W3CDTF">2021-12-17T07:13:00Z</dcterms:created>
  <dcterms:modified xsi:type="dcterms:W3CDTF">2021-12-17T12:19:00Z</dcterms:modified>
</cp:coreProperties>
</file>